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12" w:rsidRPr="00B1183E" w:rsidRDefault="00B1183E" w:rsidP="00B1183E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B1183E">
        <w:rPr>
          <w:rFonts w:ascii="Traditional Arabic" w:hAnsi="Traditional Arabic" w:cs="Traditional Arabic"/>
          <w:b/>
          <w:bCs/>
          <w:sz w:val="48"/>
          <w:szCs w:val="48"/>
          <w:rtl/>
        </w:rPr>
        <w:t>الشُّورَى الفريضةُ الغائ</w:t>
      </w:r>
      <w:r w:rsidR="00CC5C88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ِ</w:t>
      </w:r>
      <w:r w:rsidRPr="00B1183E">
        <w:rPr>
          <w:rFonts w:ascii="Traditional Arabic" w:hAnsi="Traditional Arabic" w:cs="Traditional Arabic"/>
          <w:b/>
          <w:bCs/>
          <w:sz w:val="48"/>
          <w:szCs w:val="48"/>
          <w:rtl/>
        </w:rPr>
        <w:t>بة</w:t>
      </w:r>
    </w:p>
    <w:p w:rsidR="00B1183E" w:rsidRDefault="00B1183E" w:rsidP="00B1183E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1183E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EF6ADB" w:rsidRPr="00E01346" w:rsidRDefault="00EF6ADB" w:rsidP="00EF6ADB">
      <w:pPr>
        <w:pStyle w:val="NoSpacing"/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E01346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الحمد لله وحده، والصلاة والسلام على من لا نبي بعده، وبعد.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</w:rPr>
      </w:pPr>
      <w:r w:rsidRPr="00E01346">
        <w:rPr>
          <w:rFonts w:cs="Traditional Arabic"/>
          <w:b/>
          <w:bCs/>
          <w:sz w:val="30"/>
          <w:szCs w:val="30"/>
          <w:rtl/>
        </w:rPr>
        <w:t xml:space="preserve">من 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أهم ما 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ي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تميز به </w:t>
      </w:r>
      <w:r w:rsidR="00962B7B" w:rsidRPr="00E01346">
        <w:rPr>
          <w:rFonts w:cs="Traditional Arabic" w:hint="cs"/>
          <w:b/>
          <w:bCs/>
          <w:sz w:val="30"/>
          <w:szCs w:val="30"/>
          <w:rtl/>
        </w:rPr>
        <w:t xml:space="preserve">العمل الإسلامي الراشد الجاد، وكذلك 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ال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مجتمع الإسلامي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 وبخاصة نظام الحكم فيه ــ </w:t>
      </w:r>
      <w:r w:rsidRPr="00E01346">
        <w:rPr>
          <w:rFonts w:cs="Traditional Arabic"/>
          <w:b/>
          <w:bCs/>
          <w:sz w:val="30"/>
          <w:szCs w:val="30"/>
          <w:rtl/>
        </w:rPr>
        <w:t>العمل بمبدأ الشورى على وجه الوجوب والإلزام، وعلى جميع المستويات العامة والخاصة، وفي جميع مرافق الحكم والحياة .. وبخاصة في ال</w:t>
      </w:r>
      <w:r w:rsidR="00FF0E44" w:rsidRPr="00E01346">
        <w:rPr>
          <w:rFonts w:cs="Traditional Arabic"/>
          <w:b/>
          <w:bCs/>
          <w:sz w:val="30"/>
          <w:szCs w:val="30"/>
          <w:rtl/>
        </w:rPr>
        <w:t>زمان الذي ت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>َ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>ضعفُ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 فيه الأمانة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، ويفشو 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 xml:space="preserve">فيه 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الكذب،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ويُقال في بني فلان 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رجل أمين .. ونحن في هذا الزمان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 وللأسف!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 xml:space="preserve">لا بد للمجتمع الإسلامي من أن تكون الشورى فيه هي الثقافة الرائجة 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 xml:space="preserve">فيما بين الناس </w:t>
      </w:r>
      <w:r w:rsidRPr="00E01346">
        <w:rPr>
          <w:rFonts w:cs="Traditional Arabic"/>
          <w:b/>
          <w:bCs/>
          <w:sz w:val="30"/>
          <w:szCs w:val="30"/>
          <w:rtl/>
        </w:rPr>
        <w:t>.. التي يتحلى ويتزين بها الجميع .. والجميع ـ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سواء كانوا حكاماً أم محكومين ـ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يمارسون</w:t>
      </w:r>
      <w:r w:rsidR="00962B7B" w:rsidRPr="00E01346">
        <w:rPr>
          <w:rFonts w:cs="Traditional Arabic"/>
          <w:b/>
          <w:bCs/>
          <w:sz w:val="30"/>
          <w:szCs w:val="30"/>
          <w:rtl/>
        </w:rPr>
        <w:t>ها ويُطبقونها في حياتهم العملية</w:t>
      </w:r>
      <w:r w:rsidR="00962B7B" w:rsidRPr="00E01346">
        <w:rPr>
          <w:rFonts w:cs="Traditional Arabic" w:hint="cs"/>
          <w:b/>
          <w:bCs/>
          <w:sz w:val="30"/>
          <w:szCs w:val="30"/>
          <w:rtl/>
        </w:rPr>
        <w:t xml:space="preserve">، 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والعلمية، والسياسية </w:t>
      </w:r>
      <w:r w:rsidR="00FF0E44" w:rsidRPr="00E01346">
        <w:rPr>
          <w:rFonts w:cs="Traditional Arabic"/>
          <w:b/>
          <w:bCs/>
          <w:sz w:val="30"/>
          <w:szCs w:val="30"/>
          <w:rtl/>
        </w:rPr>
        <w:t>.. وعلى جميع المستويات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>، وبخاصة في الأمور الهامة التي يرتد الخطأ فيها على مجموع أبناء الأمة!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</w:rPr>
      </w:pPr>
      <w:r w:rsidRPr="00E01346">
        <w:rPr>
          <w:rFonts w:cs="Traditional Arabic"/>
          <w:b/>
          <w:bCs/>
          <w:sz w:val="30"/>
          <w:szCs w:val="30"/>
          <w:rtl/>
        </w:rPr>
        <w:t>كما قال تعالى:</w:t>
      </w:r>
      <w:r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وَأَمْرُهُمْ شُورَى بَيْنَهُمْ </w:t>
      </w:r>
      <w:r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Pr="00E01346">
        <w:rPr>
          <w:rFonts w:cs="Traditional Arabic"/>
          <w:b/>
          <w:bCs/>
          <w:sz w:val="30"/>
          <w:szCs w:val="30"/>
          <w:rtl/>
        </w:rPr>
        <w:t>الشورى:38.</w:t>
      </w:r>
      <w:bookmarkStart w:id="0" w:name="_GoBack"/>
      <w:bookmarkEnd w:id="0"/>
    </w:p>
    <w:p w:rsidR="00C01F4F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وقال تعالى:</w:t>
      </w:r>
      <w:r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وَشَاوِرْهُمْ فِي الْأَمْرِ فَإِذَا عَزَمْتَ فَتَوَكَّلْ عَلَى اللَّهِ إِنَّ اللَّهَ يُحِبُّ الْمُتَوَكِّلِينَ </w:t>
      </w:r>
      <w:r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Pr="00E01346">
        <w:rPr>
          <w:rFonts w:cs="Traditional Arabic"/>
          <w:b/>
          <w:bCs/>
          <w:sz w:val="30"/>
          <w:szCs w:val="30"/>
          <w:rtl/>
        </w:rPr>
        <w:t>آل عمران:159. وهذا الأمر بالشورى موجه من رب العالمين إلى المسد</w:t>
      </w:r>
      <w:r w:rsidR="00633EB4">
        <w:rPr>
          <w:rFonts w:cs="Traditional Arabic" w:hint="cs"/>
          <w:b/>
          <w:bCs/>
          <w:sz w:val="30"/>
          <w:szCs w:val="30"/>
          <w:rtl/>
        </w:rPr>
        <w:t>ّ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د سيد الخلق الذي لا </w:t>
      </w:r>
      <w:r w:rsidR="00FF0E44" w:rsidRPr="00E01346">
        <w:rPr>
          <w:rFonts w:cs="Traditional Arabic"/>
          <w:b/>
          <w:bCs/>
          <w:sz w:val="30"/>
          <w:szCs w:val="30"/>
          <w:rtl/>
        </w:rPr>
        <w:t>ينطق</w:t>
      </w:r>
      <w:r w:rsidR="003A7A87">
        <w:rPr>
          <w:rFonts w:cs="Traditional Arabic"/>
          <w:b/>
          <w:bCs/>
          <w:sz w:val="30"/>
          <w:szCs w:val="30"/>
          <w:rtl/>
        </w:rPr>
        <w:t xml:space="preserve"> عن الهوى</w:t>
      </w:r>
      <w:r w:rsidR="003A7A87">
        <w:rPr>
          <w:rFonts w:cs="Traditional Arabic" w:hint="cs"/>
          <w:b/>
          <w:bCs/>
          <w:sz w:val="30"/>
          <w:szCs w:val="30"/>
          <w:rtl/>
        </w:rPr>
        <w:t xml:space="preserve">، صلوات ربي وسلامه عليه </w:t>
      </w:r>
      <w:r w:rsidR="00FF0E44" w:rsidRPr="00E01346">
        <w:rPr>
          <w:rFonts w:cs="Traditional Arabic"/>
          <w:b/>
          <w:bCs/>
          <w:sz w:val="30"/>
          <w:szCs w:val="30"/>
          <w:rtl/>
        </w:rPr>
        <w:t>.. فيكون مَن دونه</w:t>
      </w:r>
      <w:r w:rsidR="00FF0E44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Pr="00E01346">
        <w:rPr>
          <w:rFonts w:cs="Traditional Arabic"/>
          <w:b/>
          <w:bCs/>
          <w:sz w:val="30"/>
          <w:szCs w:val="30"/>
          <w:rtl/>
        </w:rPr>
        <w:t>أولى بالالتزام والعمل ب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مبدأ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الشورى. </w:t>
      </w:r>
    </w:p>
    <w:p w:rsidR="00646AF6" w:rsidRDefault="00C01F4F" w:rsidP="00C01F4F">
      <w:pPr>
        <w:ind w:firstLine="720"/>
        <w:jc w:val="lowKashida"/>
        <w:rPr>
          <w:rStyle w:val="edit-big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وقد روي عن أبي هريرة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4"/>
      </w:r>
      <w:r>
        <w:rPr>
          <w:rFonts w:cs="Traditional Arabic" w:hint="cs"/>
          <w:b/>
          <w:bCs/>
          <w:sz w:val="30"/>
          <w:szCs w:val="30"/>
          <w:rtl/>
        </w:rPr>
        <w:t xml:space="preserve"> أنه قال:" </w:t>
      </w:r>
      <w:r>
        <w:rPr>
          <w:rStyle w:val="edit-big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ما رأيتُ أحدًا قطُّ كان أكثرَ</w:t>
      </w:r>
      <w:r w:rsidRPr="00C01F4F">
        <w:rPr>
          <w:rStyle w:val="edit-big"/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Pr="00C01F4F">
        <w:rPr>
          <w:rStyle w:val="search-keys1"/>
          <w:rFonts w:ascii="Traditional Arabic" w:hAnsi="Traditional Arabic" w:cs="Traditional Arabic"/>
          <w:b/>
          <w:bCs/>
          <w:color w:val="auto"/>
          <w:sz w:val="30"/>
          <w:szCs w:val="30"/>
          <w:rtl/>
        </w:rPr>
        <w:t>مشورةً</w:t>
      </w:r>
      <w:r w:rsidRPr="00C01F4F">
        <w:rPr>
          <w:rStyle w:val="edit-big"/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>
        <w:rPr>
          <w:rStyle w:val="edit-big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لأصحابهِ من رسولِ اللهِ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2"/>
      </w:r>
      <w:r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Style w:val="edit-big"/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". </w:t>
      </w:r>
    </w:p>
    <w:p w:rsidR="005B489E" w:rsidRPr="00E01346" w:rsidRDefault="005B489E" w:rsidP="00C01F4F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>
        <w:rPr>
          <w:rStyle w:val="edit-big"/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وكان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2"/>
      </w:r>
      <w:r>
        <w:rPr>
          <w:rFonts w:cs="Traditional Arabic" w:hint="cs"/>
          <w:b/>
          <w:bCs/>
          <w:sz w:val="30"/>
          <w:szCs w:val="30"/>
          <w:rtl/>
        </w:rPr>
        <w:t xml:space="preserve"> يقول لأبي بكر وعمر رضي الله عنهما:" </w:t>
      </w:r>
      <w:r>
        <w:rPr>
          <w:rStyle w:val="edit-big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لو اجتمعتما في </w:t>
      </w:r>
      <w:r w:rsidRPr="005B489E">
        <w:rPr>
          <w:rStyle w:val="search-keys1"/>
          <w:rFonts w:ascii="Traditional Arabic" w:hAnsi="Traditional Arabic" w:cs="Traditional Arabic"/>
          <w:b/>
          <w:bCs/>
          <w:color w:val="auto"/>
          <w:sz w:val="30"/>
          <w:szCs w:val="30"/>
          <w:rtl/>
        </w:rPr>
        <w:t>مشورة</w:t>
      </w:r>
      <w:r w:rsidRPr="005B489E">
        <w:rPr>
          <w:rStyle w:val="search-keys1"/>
          <w:rFonts w:ascii="Traditional Arabic" w:hAnsi="Traditional Arabic" w:cs="Traditional Arabic" w:hint="cs"/>
          <w:b/>
          <w:bCs/>
          <w:color w:val="auto"/>
          <w:sz w:val="30"/>
          <w:szCs w:val="30"/>
          <w:rtl/>
        </w:rPr>
        <w:t>ٍ</w:t>
      </w:r>
      <w:r w:rsidRPr="005B489E">
        <w:rPr>
          <w:rStyle w:val="edit-big"/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>
        <w:rPr>
          <w:rStyle w:val="edit-big"/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ما خالفتكما</w:t>
      </w:r>
      <w:r>
        <w:rPr>
          <w:rStyle w:val="edit-big"/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".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عندما ي</w:t>
      </w:r>
      <w:r w:rsidR="00C01F4F">
        <w:rPr>
          <w:rFonts w:cs="Traditional Arabic" w:hint="cs"/>
          <w:b/>
          <w:bCs/>
          <w:sz w:val="30"/>
          <w:szCs w:val="30"/>
          <w:rtl/>
        </w:rPr>
        <w:t>َ</w:t>
      </w:r>
      <w:r w:rsidRPr="00E01346">
        <w:rPr>
          <w:rFonts w:cs="Traditional Arabic"/>
          <w:b/>
          <w:bCs/>
          <w:sz w:val="30"/>
          <w:szCs w:val="30"/>
          <w:rtl/>
        </w:rPr>
        <w:t>س</w:t>
      </w:r>
      <w:r w:rsidR="00C01F4F">
        <w:rPr>
          <w:rFonts w:cs="Traditional Arabic" w:hint="cs"/>
          <w:b/>
          <w:bCs/>
          <w:sz w:val="30"/>
          <w:szCs w:val="30"/>
          <w:rtl/>
        </w:rPr>
        <w:t>ُ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ود العمل 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بمبدأ الشورى في دولة من الدول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 تكون هذه الدولة دولة الجميع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وحم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ايتها ورعايتها مسؤولية الجميع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وما يُصيبها يعني الجميع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>، ويتحمل مسؤوليته الجميع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.. بخلاف الدولة ال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تي تُغيِّب العمل بمبدأ الشورى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 ويسودها حكم الفرد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، </w:t>
      </w:r>
      <w:r w:rsidRPr="00E01346">
        <w:rPr>
          <w:rFonts w:cs="Traditional Arabic"/>
          <w:b/>
          <w:bCs/>
          <w:sz w:val="30"/>
          <w:szCs w:val="30"/>
          <w:rtl/>
        </w:rPr>
        <w:t>وقرار الفرد .. وهوى الفرد .. ف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هي حينئذٍ تكون دولة هذا الفرد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وما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 xml:space="preserve"> يصيبها وينتابها لا تعني سواه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ولا يتحمل مسؤوليته أحد سواه .. ودولة هذا وصفها لا تقو</w:t>
      </w:r>
      <w:r w:rsidR="00A81AF0" w:rsidRPr="00E01346">
        <w:rPr>
          <w:rFonts w:cs="Traditional Arabic"/>
          <w:b/>
          <w:bCs/>
          <w:sz w:val="30"/>
          <w:szCs w:val="30"/>
          <w:rtl/>
        </w:rPr>
        <w:t>ى على مواجهة الصعاب والتحديات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ثم </w:t>
      </w:r>
      <w:r w:rsidR="007218D8">
        <w:rPr>
          <w:rFonts w:cs="Traditional Arabic" w:hint="cs"/>
          <w:b/>
          <w:bCs/>
          <w:sz w:val="30"/>
          <w:szCs w:val="30"/>
          <w:rtl/>
        </w:rPr>
        <w:t xml:space="preserve">هي </w:t>
      </w:r>
      <w:r w:rsidRPr="00E01346">
        <w:rPr>
          <w:rFonts w:cs="Traditional Arabic"/>
          <w:b/>
          <w:bCs/>
          <w:sz w:val="30"/>
          <w:szCs w:val="30"/>
          <w:rtl/>
        </w:rPr>
        <w:t>ما أسرع انهيارها وسقوطها!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العمل ب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مبدأ </w:t>
      </w:r>
      <w:r w:rsidR="00D37765" w:rsidRPr="00E01346">
        <w:rPr>
          <w:rFonts w:cs="Traditional Arabic"/>
          <w:b/>
          <w:bCs/>
          <w:sz w:val="30"/>
          <w:szCs w:val="30"/>
          <w:rtl/>
        </w:rPr>
        <w:t xml:space="preserve">الشورى </w:t>
      </w:r>
      <w:r w:rsidR="00995AD0" w:rsidRPr="00E01346">
        <w:rPr>
          <w:rFonts w:cs="Traditional Arabic" w:hint="cs"/>
          <w:b/>
          <w:bCs/>
          <w:sz w:val="30"/>
          <w:szCs w:val="30"/>
          <w:rtl/>
        </w:rPr>
        <w:t xml:space="preserve">فيه تطييب لخاطر الجميع، كما أنه </w:t>
      </w:r>
      <w:r w:rsidR="00D37765" w:rsidRPr="00E01346">
        <w:rPr>
          <w:rFonts w:cs="Traditional Arabic" w:hint="cs"/>
          <w:b/>
          <w:bCs/>
          <w:sz w:val="30"/>
          <w:szCs w:val="30"/>
          <w:rtl/>
        </w:rPr>
        <w:t>يحيي في الأمة والشعوب</w:t>
      </w:r>
      <w:r w:rsidR="00995AD0" w:rsidRPr="00E01346">
        <w:rPr>
          <w:rFonts w:cs="Traditional Arabic"/>
          <w:b/>
          <w:bCs/>
          <w:sz w:val="30"/>
          <w:szCs w:val="30"/>
          <w:rtl/>
        </w:rPr>
        <w:t xml:space="preserve"> روح العمل الجماعي</w:t>
      </w:r>
      <w:r w:rsidR="00995AD0" w:rsidRPr="00E01346">
        <w:rPr>
          <w:rFonts w:cs="Traditional Arabic" w:hint="cs"/>
          <w:b/>
          <w:bCs/>
          <w:sz w:val="30"/>
          <w:szCs w:val="30"/>
          <w:rtl/>
        </w:rPr>
        <w:t xml:space="preserve">،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والتكافل </w:t>
      </w:r>
      <w:r w:rsidR="00995AD0" w:rsidRPr="00E01346">
        <w:rPr>
          <w:rFonts w:cs="Traditional Arabic"/>
          <w:b/>
          <w:bCs/>
          <w:sz w:val="30"/>
          <w:szCs w:val="30"/>
          <w:rtl/>
        </w:rPr>
        <w:t>الجماعي</w:t>
      </w:r>
      <w:r w:rsidR="00995AD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والترابط والتوحد الجماعي الشامل لجميع المسلمين، الذي أثنى الله ورسوله عليه خيراً،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 xml:space="preserve"> إذ كل واحد ــ بسبب الشورى ــ يشعر أنه مسؤول، وأنه على ثغر من ثغور الأمة والإسلام، يحرص أن لا يُؤتى من قبله،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كما قال تعالى:</w:t>
      </w:r>
      <w:r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وَاعْتَصِمُوا بِحَبْلِ اللَّهِ جَمِيعاً وَلا تَفَرَّقُوا </w:t>
      </w:r>
      <w:r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آل عمران:103. هذا الاعتصام بحبل الله جميعاً، ومن دون </w:t>
      </w:r>
      <w:r w:rsidR="00FE4D05" w:rsidRPr="00E01346">
        <w:rPr>
          <w:rFonts w:cs="Traditional Arabic" w:hint="cs"/>
          <w:b/>
          <w:bCs/>
          <w:sz w:val="30"/>
          <w:szCs w:val="30"/>
          <w:rtl/>
        </w:rPr>
        <w:t xml:space="preserve">أن يعقبه </w:t>
      </w:r>
      <w:r w:rsidRPr="00E01346">
        <w:rPr>
          <w:rFonts w:cs="Traditional Arabic"/>
          <w:b/>
          <w:bCs/>
          <w:sz w:val="30"/>
          <w:szCs w:val="30"/>
          <w:rtl/>
        </w:rPr>
        <w:t>تفرق بين المسلمين لا يمكن أن يتحقق م</w:t>
      </w:r>
      <w:r w:rsidR="00FE4D05" w:rsidRPr="00E01346">
        <w:rPr>
          <w:rFonts w:cs="Traditional Arabic"/>
          <w:b/>
          <w:bCs/>
          <w:sz w:val="30"/>
          <w:szCs w:val="30"/>
          <w:rtl/>
        </w:rPr>
        <w:t>ن غير شورى</w:t>
      </w:r>
      <w:r w:rsidR="00FE4D05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وتشاور بين المسلمين .. ومالا يتم الواجب إلا به فهو واجب.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وقال تعالى:</w:t>
      </w:r>
      <w:r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إِنَّ اللَّهَ يُحِبُّ الَّذِينَ يُقَاتِلُونَ فِي سَبِيلِهِ صَفّاً كَأَنَّهُمْ بُنْيَانٌ مَرْصُوصٌ </w:t>
      </w:r>
      <w:r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الصف:4. وهذا </w:t>
      </w:r>
      <w:r w:rsidR="00FE4D05" w:rsidRPr="00E01346">
        <w:rPr>
          <w:rFonts w:cs="Traditional Arabic" w:hint="cs"/>
          <w:b/>
          <w:bCs/>
          <w:sz w:val="30"/>
          <w:szCs w:val="30"/>
          <w:rtl/>
        </w:rPr>
        <w:t xml:space="preserve">الواجب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لا يمكن أن يتحقق </w:t>
      </w:r>
      <w:r w:rsidR="00FE4D05" w:rsidRPr="00E01346">
        <w:rPr>
          <w:rFonts w:cs="Traditional Arabic"/>
          <w:b/>
          <w:bCs/>
          <w:sz w:val="30"/>
          <w:szCs w:val="30"/>
          <w:rtl/>
        </w:rPr>
        <w:t>من غير شورى</w:t>
      </w:r>
      <w:r w:rsidR="00FE4D05" w:rsidRPr="00E01346">
        <w:rPr>
          <w:rFonts w:cs="Traditional Arabic" w:hint="cs"/>
          <w:b/>
          <w:bCs/>
          <w:sz w:val="30"/>
          <w:szCs w:val="30"/>
          <w:rtl/>
        </w:rPr>
        <w:t xml:space="preserve">، ومشورة بين المسلمين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.. ومالا يتم الواجب إلا به فهو واجب.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وقال تعالى:</w:t>
      </w:r>
      <w:r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وَلا تَنَازَعُوا فَتَفْشَلُوا وَتَذْهَبَ رِيحُكُمْ </w:t>
      </w:r>
      <w:r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الأنفال:46. ومن 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أعظم </w:t>
      </w:r>
      <w:r w:rsidR="00A21EBC" w:rsidRPr="00E01346">
        <w:rPr>
          <w:rFonts w:cs="Traditional Arabic"/>
          <w:b/>
          <w:bCs/>
          <w:sz w:val="30"/>
          <w:szCs w:val="30"/>
          <w:rtl/>
        </w:rPr>
        <w:t>الأسباب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التي تُذهب التنازع 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فيما </w:t>
      </w:r>
      <w:r w:rsidRPr="00E01346">
        <w:rPr>
          <w:rFonts w:cs="Traditional Arabic"/>
          <w:b/>
          <w:bCs/>
          <w:sz w:val="30"/>
          <w:szCs w:val="30"/>
          <w:rtl/>
        </w:rPr>
        <w:t>بين المسلمين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 xml:space="preserve"> تقرير مبدأ الشورى، والعمل بها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.. كما أنه لا شيء يجلب التنازع 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 xml:space="preserve">والتفرق </w:t>
      </w:r>
      <w:r w:rsidRPr="00E01346">
        <w:rPr>
          <w:rFonts w:cs="Traditional Arabic"/>
          <w:b/>
          <w:bCs/>
          <w:sz w:val="30"/>
          <w:szCs w:val="30"/>
          <w:rtl/>
        </w:rPr>
        <w:t>بين المسلمين ويوغر صدور بعض</w:t>
      </w:r>
      <w:r w:rsidR="00A6237A" w:rsidRPr="00E01346">
        <w:rPr>
          <w:rFonts w:cs="Traditional Arabic"/>
          <w:b/>
          <w:bCs/>
          <w:sz w:val="30"/>
          <w:szCs w:val="30"/>
          <w:rtl/>
        </w:rPr>
        <w:t>هم على بعض كتغييب العمل بالشورى</w:t>
      </w:r>
      <w:r w:rsidR="00A6237A" w:rsidRPr="00E01346">
        <w:rPr>
          <w:rFonts w:cs="Traditional Arabic" w:hint="cs"/>
          <w:b/>
          <w:bCs/>
          <w:sz w:val="30"/>
          <w:szCs w:val="30"/>
          <w:rtl/>
        </w:rPr>
        <w:t>، وتجاهل الخلق</w:t>
      </w:r>
      <w:r w:rsidR="00A21EBC" w:rsidRPr="00E01346">
        <w:rPr>
          <w:rFonts w:cs="Traditional Arabic" w:hint="cs"/>
          <w:b/>
          <w:bCs/>
          <w:sz w:val="30"/>
          <w:szCs w:val="30"/>
          <w:rtl/>
        </w:rPr>
        <w:t xml:space="preserve"> وحقهم في الشورى</w:t>
      </w:r>
      <w:r w:rsidR="00A6237A" w:rsidRPr="00E01346">
        <w:rPr>
          <w:rFonts w:cs="Traditional Arabic" w:hint="cs"/>
          <w:b/>
          <w:bCs/>
          <w:sz w:val="30"/>
          <w:szCs w:val="30"/>
          <w:rtl/>
        </w:rPr>
        <w:t xml:space="preserve">، رغم أن الأمر يعنيهم، ويخصهم </w:t>
      </w:r>
      <w:r w:rsidRPr="00E01346">
        <w:rPr>
          <w:rFonts w:cs="Traditional Arabic"/>
          <w:b/>
          <w:bCs/>
          <w:sz w:val="30"/>
          <w:szCs w:val="30"/>
          <w:rtl/>
        </w:rPr>
        <w:t>.. وإذا كان الأمر كذ</w:t>
      </w:r>
      <w:r w:rsidR="00A6237A" w:rsidRPr="00E01346">
        <w:rPr>
          <w:rFonts w:cs="Traditional Arabic"/>
          <w:b/>
          <w:bCs/>
          <w:sz w:val="30"/>
          <w:szCs w:val="30"/>
          <w:rtl/>
        </w:rPr>
        <w:t>لك</w:t>
      </w:r>
      <w:r w:rsidR="00A6237A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="00CF39EF" w:rsidRPr="00E01346">
        <w:rPr>
          <w:rFonts w:cs="Traditional Arabic"/>
          <w:b/>
          <w:bCs/>
          <w:sz w:val="30"/>
          <w:szCs w:val="30"/>
          <w:rtl/>
        </w:rPr>
        <w:t xml:space="preserve"> وبهذه الأهمية والخطورة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، </w:t>
      </w:r>
      <w:r w:rsidRPr="00E01346">
        <w:rPr>
          <w:rFonts w:cs="Traditional Arabic"/>
          <w:b/>
          <w:bCs/>
          <w:sz w:val="30"/>
          <w:szCs w:val="30"/>
          <w:rtl/>
        </w:rPr>
        <w:t>فإن العمل بالشورى واجب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 حتمي، لا ينبغي الشكّ 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 xml:space="preserve">أو التردد 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>في ذلك.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</w:t>
      </w:r>
    </w:p>
    <w:p w:rsidR="00646AF6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 xml:space="preserve">وفي الحديث فقد صح عن النبي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2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أنه قال:" إن الله يرضى لكم أن تعتصموا بحبل الله جميعاً ولا تفرقوا " مسلم. </w:t>
      </w:r>
    </w:p>
    <w:p w:rsidR="00646AF6" w:rsidRPr="00E01346" w:rsidRDefault="00646AF6" w:rsidP="00E0134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lastRenderedPageBreak/>
        <w:t xml:space="preserve">وقال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2"/>
      </w:r>
      <w:r w:rsidRPr="00E01346">
        <w:rPr>
          <w:rFonts w:cs="Traditional Arabic"/>
          <w:b/>
          <w:bCs/>
          <w:sz w:val="30"/>
          <w:szCs w:val="30"/>
          <w:rtl/>
        </w:rPr>
        <w:t>:" عليكم بالجماعة وإياكم والفرقة "</w:t>
      </w:r>
      <w:r w:rsidR="00E01346" w:rsidRPr="00334F91">
        <w:rPr>
          <w:rFonts w:cs="Traditional Arabic" w:hint="cs"/>
          <w:b/>
          <w:bCs/>
          <w:sz w:val="28"/>
          <w:szCs w:val="28"/>
          <w:rtl/>
        </w:rPr>
        <w:t>[</w:t>
      </w:r>
      <w:r w:rsidR="00E01346" w:rsidRPr="00334F91">
        <w:rPr>
          <w:rFonts w:cs="Traditional Arabic"/>
          <w:b/>
          <w:bCs/>
          <w:sz w:val="28"/>
          <w:szCs w:val="28"/>
          <w:rtl/>
        </w:rPr>
        <w:t>صحيح سنن الترمذي:" 1758</w:t>
      </w:r>
      <w:r w:rsidR="00E01346" w:rsidRPr="00334F91">
        <w:rPr>
          <w:rFonts w:cs="Traditional Arabic" w:hint="cs"/>
          <w:b/>
          <w:bCs/>
          <w:sz w:val="28"/>
          <w:szCs w:val="28"/>
          <w:rtl/>
        </w:rPr>
        <w:t>]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. وقال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2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:" الجماعة رحمة والفرقة عذاب </w:t>
      </w:r>
      <w:r w:rsidRPr="00334F91">
        <w:rPr>
          <w:rFonts w:cs="Traditional Arabic"/>
          <w:b/>
          <w:bCs/>
          <w:sz w:val="28"/>
          <w:szCs w:val="28"/>
          <w:rtl/>
        </w:rPr>
        <w:t>"</w:t>
      </w:r>
      <w:r w:rsidR="00E01346" w:rsidRPr="00334F91">
        <w:rPr>
          <w:rFonts w:cs="Traditional Arabic" w:hint="cs"/>
          <w:b/>
          <w:bCs/>
          <w:sz w:val="28"/>
          <w:szCs w:val="28"/>
          <w:rtl/>
        </w:rPr>
        <w:t>[</w:t>
      </w:r>
      <w:r w:rsidR="00E01346" w:rsidRPr="00334F91">
        <w:rPr>
          <w:rFonts w:cs="Traditional Arabic"/>
          <w:b/>
          <w:bCs/>
          <w:sz w:val="28"/>
          <w:szCs w:val="28"/>
          <w:rtl/>
        </w:rPr>
        <w:t xml:space="preserve"> السلسلة الصحيحة:667</w:t>
      </w:r>
      <w:r w:rsidR="00E01346" w:rsidRPr="00334F91">
        <w:rPr>
          <w:rFonts w:cs="Traditional Arabic" w:hint="cs"/>
          <w:b/>
          <w:bCs/>
          <w:sz w:val="28"/>
          <w:szCs w:val="28"/>
          <w:rtl/>
        </w:rPr>
        <w:t>]</w:t>
      </w:r>
      <w:r w:rsidR="00E01346">
        <w:rPr>
          <w:rFonts w:cs="Traditional Arabic" w:hint="cs"/>
          <w:b/>
          <w:bCs/>
          <w:sz w:val="30"/>
          <w:szCs w:val="30"/>
          <w:rtl/>
        </w:rPr>
        <w:t xml:space="preserve">. </w:t>
      </w:r>
      <w:r w:rsidRPr="00E01346">
        <w:rPr>
          <w:rFonts w:cs="Traditional Arabic"/>
          <w:b/>
          <w:bCs/>
          <w:sz w:val="30"/>
          <w:szCs w:val="30"/>
          <w:rtl/>
        </w:rPr>
        <w:t>وهذا كله لا يمكن تحقيقه على الوجه المطلوب شرعاً من دون العمل بمبدأ الشورى.</w:t>
      </w:r>
    </w:p>
    <w:p w:rsidR="00C01F4F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 xml:space="preserve">وفي الأثر عن عمر بن الخطاب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4"/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قال:" فمن بايعَ رجلاً على غير مشورةٍ من المسلمين فلا يُتابَع هو ولا الذي بايعه؛ تَغِرَّة أن يُقتلا " متفق عليه.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 أي خشية وحذ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َ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ر أن يُقتلا؛ لأنه عندما غر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ّ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>ر بنفسه، وبصاحبه الذي بايعه على غير مشورة من المسلمين، فقد عرّضهما للقتل.</w:t>
      </w:r>
    </w:p>
    <w:p w:rsidR="00A81AF0" w:rsidRPr="00E01346" w:rsidRDefault="00C01F4F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وقال </w:t>
      </w:r>
      <w:r w:rsidRPr="00E01346">
        <w:rPr>
          <w:rFonts w:cs="Traditional Arabic"/>
          <w:b/>
          <w:bCs/>
          <w:sz w:val="30"/>
          <w:szCs w:val="30"/>
        </w:rPr>
        <w:sym w:font="AGA Arabesque" w:char="F074"/>
      </w:r>
      <w:r>
        <w:rPr>
          <w:rFonts w:cs="Traditional Arabic" w:hint="cs"/>
          <w:b/>
          <w:bCs/>
          <w:sz w:val="30"/>
          <w:szCs w:val="30"/>
          <w:rtl/>
        </w:rPr>
        <w:t>:" الإمارةُ مشورةٌ "؛ أي إنما تقوم الإمارة وتثبت بالمشورة.</w:t>
      </w:r>
      <w:r w:rsidR="00A81AF0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</w:p>
    <w:p w:rsidR="0084678C" w:rsidRPr="00E01346" w:rsidRDefault="0084678C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>لا شيء يُحصّن الدّول من الس</w:t>
      </w:r>
      <w:r w:rsidR="008968E9">
        <w:rPr>
          <w:rFonts w:cs="Traditional Arabic" w:hint="cs"/>
          <w:b/>
          <w:bCs/>
          <w:sz w:val="30"/>
          <w:szCs w:val="30"/>
          <w:rtl/>
        </w:rPr>
        <w:t>ّ</w:t>
      </w:r>
      <w:r w:rsidRPr="00E01346">
        <w:rPr>
          <w:rFonts w:cs="Traditional Arabic" w:hint="cs"/>
          <w:b/>
          <w:bCs/>
          <w:sz w:val="30"/>
          <w:szCs w:val="30"/>
          <w:rtl/>
        </w:rPr>
        <w:t>قوط والانهيار كالعمل بمبد</w:t>
      </w:r>
      <w:r w:rsidR="00593744" w:rsidRPr="00E01346">
        <w:rPr>
          <w:rFonts w:cs="Traditional Arabic" w:hint="cs"/>
          <w:b/>
          <w:bCs/>
          <w:sz w:val="30"/>
          <w:szCs w:val="30"/>
          <w:rtl/>
        </w:rPr>
        <w:t>أ الشورى .. ولا شيء يُعجّل من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سقوط</w:t>
      </w:r>
      <w:r w:rsidR="00593744" w:rsidRPr="00E01346">
        <w:rPr>
          <w:rFonts w:cs="Traditional Arabic" w:hint="cs"/>
          <w:b/>
          <w:bCs/>
          <w:sz w:val="30"/>
          <w:szCs w:val="30"/>
          <w:rtl/>
        </w:rPr>
        <w:t>ها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وانهيار</w:t>
      </w:r>
      <w:r w:rsidR="00593744" w:rsidRPr="00E01346">
        <w:rPr>
          <w:rFonts w:cs="Traditional Arabic" w:hint="cs"/>
          <w:b/>
          <w:bCs/>
          <w:sz w:val="30"/>
          <w:szCs w:val="30"/>
          <w:rtl/>
        </w:rPr>
        <w:t xml:space="preserve">ها 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كتغييب العمل بعقيدة ومبدأ الشورى.</w:t>
      </w:r>
    </w:p>
    <w:p w:rsidR="00CF39EF" w:rsidRPr="00E01346" w:rsidRDefault="00646AF6" w:rsidP="00646AF6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/>
          <w:b/>
          <w:bCs/>
          <w:sz w:val="30"/>
          <w:szCs w:val="30"/>
          <w:rtl/>
        </w:rPr>
        <w:t>والنا</w:t>
      </w:r>
      <w:r w:rsidR="003766A2" w:rsidRPr="00E01346">
        <w:rPr>
          <w:rFonts w:cs="Traditional Arabic"/>
          <w:b/>
          <w:bCs/>
          <w:sz w:val="30"/>
          <w:szCs w:val="30"/>
          <w:rtl/>
        </w:rPr>
        <w:t xml:space="preserve">ظر </w:t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>في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أسباب ت</w:t>
      </w:r>
      <w:r w:rsidR="00CF39EF" w:rsidRPr="00E01346">
        <w:rPr>
          <w:rFonts w:cs="Traditional Arabic"/>
          <w:b/>
          <w:bCs/>
          <w:sz w:val="30"/>
          <w:szCs w:val="30"/>
          <w:rtl/>
        </w:rPr>
        <w:t>فرق الأمة في هذا العصر وضعفها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يجد من أهمها تغييب وإهمال العمل بمبدأ الشورى فيما بين المسلمين ..</w:t>
      </w:r>
      <w:r w:rsidR="000E1F62" w:rsidRPr="00E01346">
        <w:rPr>
          <w:rFonts w:cs="Traditional Arabic" w:hint="cs"/>
          <w:b/>
          <w:bCs/>
          <w:sz w:val="30"/>
          <w:szCs w:val="30"/>
          <w:rtl/>
        </w:rPr>
        <w:t xml:space="preserve"> فيما بين الجماعات الإسلامية بعضها مع بعض، وفي داخل الجماعات ذاتها .. 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كما أن الناظر في أسباب توحد الأمم الكافرة في هذا العصر ـ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على ما بينها من اختلاف وتنوع 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وتباين </w:t>
      </w:r>
      <w:r w:rsidRPr="00E01346">
        <w:rPr>
          <w:rFonts w:cs="Traditional Arabic"/>
          <w:b/>
          <w:bCs/>
          <w:sz w:val="30"/>
          <w:szCs w:val="30"/>
          <w:rtl/>
        </w:rPr>
        <w:t>ـ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>ـ</w:t>
      </w:r>
      <w:r w:rsidR="00002127" w:rsidRPr="00E01346">
        <w:rPr>
          <w:rFonts w:cs="Traditional Arabic"/>
          <w:b/>
          <w:bCs/>
          <w:sz w:val="30"/>
          <w:szCs w:val="30"/>
          <w:rtl/>
        </w:rPr>
        <w:t xml:space="preserve"> يجد من أهمها </w:t>
      </w:r>
      <w:r w:rsidR="00002127" w:rsidRPr="00E01346">
        <w:rPr>
          <w:rFonts w:cs="Traditional Arabic" w:hint="cs"/>
          <w:b/>
          <w:bCs/>
          <w:sz w:val="30"/>
          <w:szCs w:val="30"/>
          <w:rtl/>
        </w:rPr>
        <w:t>تفعيل الشورى</w:t>
      </w:r>
      <w:r w:rsidRPr="00E01346">
        <w:rPr>
          <w:rFonts w:cs="Traditional Arabic"/>
          <w:b/>
          <w:bCs/>
          <w:sz w:val="30"/>
          <w:szCs w:val="30"/>
          <w:rtl/>
        </w:rPr>
        <w:t xml:space="preserve"> فيما بينهم!</w:t>
      </w:r>
      <w:r w:rsidR="00CF39EF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</w:p>
    <w:p w:rsidR="000E1F62" w:rsidRPr="00E01346" w:rsidRDefault="00CF39EF" w:rsidP="003766A2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>أعجب لقوم من بني جلدتنا ..</w:t>
      </w:r>
      <w:r w:rsidR="0028529C" w:rsidRPr="00E01346">
        <w:rPr>
          <w:rFonts w:cs="Traditional Arabic" w:hint="cs"/>
          <w:b/>
          <w:bCs/>
          <w:sz w:val="30"/>
          <w:szCs w:val="30"/>
          <w:rtl/>
        </w:rPr>
        <w:t xml:space="preserve"> تراهم</w:t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 xml:space="preserve"> لا هم يريدون الديمقر</w:t>
      </w:r>
      <w:r w:rsidR="000E1F62" w:rsidRPr="00E01346">
        <w:rPr>
          <w:rFonts w:cs="Traditional Arabic" w:hint="cs"/>
          <w:b/>
          <w:bCs/>
          <w:sz w:val="30"/>
          <w:szCs w:val="30"/>
          <w:rtl/>
        </w:rPr>
        <w:t>اطيّة ..</w:t>
      </w:r>
      <w:r w:rsidR="00CD72B5" w:rsidRPr="00E01346">
        <w:rPr>
          <w:rFonts w:cs="Traditional Arabic" w:hint="cs"/>
          <w:b/>
          <w:bCs/>
          <w:sz w:val="30"/>
          <w:szCs w:val="30"/>
          <w:rtl/>
        </w:rPr>
        <w:t xml:space="preserve"> ولا هم يريدون الشورى؛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968E9">
        <w:rPr>
          <w:rFonts w:cs="Traditional Arabic" w:hint="cs"/>
          <w:b/>
          <w:bCs/>
          <w:sz w:val="30"/>
          <w:szCs w:val="30"/>
          <w:rtl/>
        </w:rPr>
        <w:t>ف</w:t>
      </w:r>
      <w:r w:rsidR="00D03DD6" w:rsidRPr="00E01346">
        <w:rPr>
          <w:rFonts w:cs="Traditional Arabic" w:hint="cs"/>
          <w:b/>
          <w:bCs/>
          <w:sz w:val="30"/>
          <w:szCs w:val="30"/>
          <w:rtl/>
        </w:rPr>
        <w:t>يعملون لها عملها،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و</w:t>
      </w:r>
      <w:r w:rsidR="0028529C" w:rsidRPr="00E01346">
        <w:rPr>
          <w:rFonts w:cs="Traditional Arabic" w:hint="cs"/>
          <w:b/>
          <w:bCs/>
          <w:sz w:val="30"/>
          <w:szCs w:val="30"/>
          <w:rtl/>
        </w:rPr>
        <w:t xml:space="preserve">يفعِّلون </w:t>
      </w:r>
      <w:r w:rsidRPr="00E01346">
        <w:rPr>
          <w:rFonts w:cs="Traditional Arabic" w:hint="cs"/>
          <w:b/>
          <w:bCs/>
          <w:sz w:val="30"/>
          <w:szCs w:val="30"/>
          <w:rtl/>
        </w:rPr>
        <w:t>آلياتها في واق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 xml:space="preserve">عهم، وحياتهم العامة والخاصة .. وهؤلاء 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لم يبقَ أمامهم سوى </w:t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 xml:space="preserve">خيار </w:t>
      </w:r>
      <w:r w:rsidRPr="00E01346">
        <w:rPr>
          <w:rFonts w:cs="Traditional Arabic" w:hint="cs"/>
          <w:b/>
          <w:bCs/>
          <w:sz w:val="30"/>
          <w:szCs w:val="30"/>
          <w:rtl/>
        </w:rPr>
        <w:t>النظام الديكتا</w:t>
      </w:r>
      <w:r w:rsidR="00E917BD" w:rsidRPr="00E01346">
        <w:rPr>
          <w:rFonts w:cs="Traditional Arabic" w:hint="cs"/>
          <w:b/>
          <w:bCs/>
          <w:sz w:val="30"/>
          <w:szCs w:val="30"/>
          <w:rtl/>
        </w:rPr>
        <w:t>ت</w:t>
      </w:r>
      <w:r w:rsidRPr="00E01346">
        <w:rPr>
          <w:rFonts w:cs="Traditional Arabic" w:hint="cs"/>
          <w:b/>
          <w:bCs/>
          <w:sz w:val="30"/>
          <w:szCs w:val="30"/>
          <w:rtl/>
        </w:rPr>
        <w:t>وري الاستبدادي ..</w:t>
      </w:r>
      <w:r w:rsidR="00CD72B5" w:rsidRPr="00E01346">
        <w:rPr>
          <w:rFonts w:cs="Traditional Arabic" w:hint="cs"/>
          <w:b/>
          <w:bCs/>
          <w:sz w:val="30"/>
          <w:szCs w:val="30"/>
          <w:rtl/>
        </w:rPr>
        <w:t xml:space="preserve"> سوى عقلية حكم الفرد،</w:t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 xml:space="preserve"> على مبدأ فرعون القائل </w:t>
      </w:r>
      <w:r w:rsidR="003766A2" w:rsidRPr="00E01346">
        <w:rPr>
          <w:rFonts w:cs="Traditional Arabic"/>
          <w:b/>
          <w:bCs/>
          <w:sz w:val="30"/>
          <w:szCs w:val="30"/>
        </w:rPr>
        <w:sym w:font="AGA Arabesque" w:char="F029"/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3766A2" w:rsidRPr="00E01346">
        <w:rPr>
          <w:rFonts w:cs="Traditional Arabic"/>
          <w:b/>
          <w:bCs/>
          <w:sz w:val="30"/>
          <w:szCs w:val="30"/>
          <w:rtl/>
        </w:rPr>
        <w:t xml:space="preserve">مَا أُرِيكُمْ إِلَّا مَا أَرَى وَمَا أَهْدِيكُمْ إِلَّا سَبِيلَ الرَّشَادِ </w:t>
      </w:r>
      <w:r w:rsidR="003766A2" w:rsidRPr="00E01346">
        <w:rPr>
          <w:rFonts w:cs="Traditional Arabic"/>
          <w:b/>
          <w:bCs/>
          <w:sz w:val="30"/>
          <w:szCs w:val="30"/>
        </w:rPr>
        <w:sym w:font="AGA Arabesque" w:char="F028"/>
      </w:r>
      <w:r w:rsidR="003766A2" w:rsidRPr="00E01346">
        <w:rPr>
          <w:rFonts w:cs="Traditional Arabic"/>
          <w:b/>
          <w:bCs/>
          <w:sz w:val="30"/>
          <w:szCs w:val="30"/>
          <w:rtl/>
        </w:rPr>
        <w:t>غافر:</w:t>
      </w:r>
      <w:r w:rsidR="003766A2" w:rsidRPr="00E01346">
        <w:rPr>
          <w:rFonts w:cs="Traditional Arabic" w:hint="cs"/>
          <w:b/>
          <w:bCs/>
          <w:sz w:val="30"/>
          <w:szCs w:val="30"/>
          <w:rtl/>
        </w:rPr>
        <w:t>29.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وهو خيار</w:t>
      </w:r>
      <w:r w:rsidR="00646AF6" w:rsidRPr="00E01346">
        <w:rPr>
          <w:rFonts w:cs="Traditional Arabic"/>
          <w:b/>
          <w:bCs/>
          <w:sz w:val="30"/>
          <w:szCs w:val="30"/>
          <w:rtl/>
        </w:rPr>
        <w:t xml:space="preserve"> 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مرفوض بالنقل والعقل، ترفضه وتستعديه</w:t>
      </w:r>
      <w:r w:rsidR="000E1F62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Pr="00E01346">
        <w:rPr>
          <w:rFonts w:cs="Traditional Arabic" w:hint="cs"/>
          <w:b/>
          <w:bCs/>
          <w:sz w:val="30"/>
          <w:szCs w:val="30"/>
          <w:rtl/>
        </w:rPr>
        <w:t>جميع الش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عوب الحرة الكريمة</w:t>
      </w:r>
      <w:r w:rsidRPr="00E01346">
        <w:rPr>
          <w:rFonts w:cs="Traditional Arabic" w:hint="cs"/>
          <w:b/>
          <w:bCs/>
          <w:sz w:val="30"/>
          <w:szCs w:val="30"/>
          <w:rtl/>
        </w:rPr>
        <w:t>.</w:t>
      </w:r>
      <w:r w:rsidR="00DA1657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</w:p>
    <w:p w:rsidR="000E1F62" w:rsidRPr="00E01346" w:rsidRDefault="000E1F62" w:rsidP="003766A2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>قد كثرت الجماعات الوافدة إلى سوريا الحبيبة .. ومع كل جماعة أجندتها الخاصة به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>ا، نحو حكم سوريا، ومستقبل سوريا السياسي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.. يريدون فرضها على الشام، وأهل الشام من غير مشورة منهم ..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 xml:space="preserve"> وكأن أهل الشام قاصرون عن إدارة شؤونهم، وشؤون بلادهم بأنفسهم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! </w:t>
      </w:r>
    </w:p>
    <w:p w:rsidR="00CD72B5" w:rsidRPr="00E01346" w:rsidRDefault="000E1F62" w:rsidP="003766A2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 xml:space="preserve">ولهؤلاء </w:t>
      </w:r>
      <w:r w:rsidR="00CD72B5" w:rsidRPr="00E01346">
        <w:rPr>
          <w:rFonts w:cs="Traditional Arabic" w:hint="cs"/>
          <w:b/>
          <w:bCs/>
          <w:sz w:val="30"/>
          <w:szCs w:val="30"/>
          <w:rtl/>
        </w:rPr>
        <w:t>نصارحهم ف</w:t>
      </w:r>
      <w:r w:rsidRPr="00E01346">
        <w:rPr>
          <w:rFonts w:cs="Traditional Arabic" w:hint="cs"/>
          <w:b/>
          <w:bCs/>
          <w:sz w:val="30"/>
          <w:szCs w:val="30"/>
          <w:rtl/>
        </w:rPr>
        <w:t>نقول: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 xml:space="preserve"> وف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ّ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روا عليكم الجهد والوقت ..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مهما كانت مشاريعكم تحمل عناوين شريفة ومقدسة .. لا يمكن أن ي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ُ</w:t>
      </w:r>
      <w:r w:rsidRPr="00E01346">
        <w:rPr>
          <w:rFonts w:cs="Traditional Arabic" w:hint="cs"/>
          <w:b/>
          <w:bCs/>
          <w:sz w:val="30"/>
          <w:szCs w:val="30"/>
          <w:rtl/>
        </w:rPr>
        <w:t>كت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َ</w:t>
      </w:r>
      <w:r w:rsidRPr="00E01346">
        <w:rPr>
          <w:rFonts w:cs="Traditional Arabic" w:hint="cs"/>
          <w:b/>
          <w:bCs/>
          <w:sz w:val="30"/>
          <w:szCs w:val="30"/>
          <w:rtl/>
        </w:rPr>
        <w:t>ب لها القبول</w:t>
      </w:r>
      <w:r w:rsidR="004066FB" w:rsidRPr="00E01346">
        <w:rPr>
          <w:rFonts w:cs="Traditional Arabic" w:hint="cs"/>
          <w:b/>
          <w:bCs/>
          <w:sz w:val="30"/>
          <w:szCs w:val="30"/>
          <w:rtl/>
        </w:rPr>
        <w:t xml:space="preserve"> والنجاح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في الشام .. أو أن تُفر</w:t>
      </w:r>
      <w:r w:rsidR="00CD72B5" w:rsidRPr="00E01346">
        <w:rPr>
          <w:rFonts w:cs="Traditional Arabic" w:hint="cs"/>
          <w:b/>
          <w:bCs/>
          <w:sz w:val="30"/>
          <w:szCs w:val="30"/>
          <w:rtl/>
        </w:rPr>
        <w:t>َ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ض على أهل الشام فرضاً من غير مشورة 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ومباركة </w:t>
      </w:r>
      <w:r w:rsidRPr="00E01346">
        <w:rPr>
          <w:rFonts w:cs="Traditional Arabic" w:hint="cs"/>
          <w:b/>
          <w:bCs/>
          <w:sz w:val="30"/>
          <w:szCs w:val="30"/>
          <w:rtl/>
        </w:rPr>
        <w:t>منهم، ومن علمائهم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ومجاهديهم 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.. ولو حاولتم فرض مشاريعكم بالقوة والعنف من غير مشورة ولا تشاور مع علماء ومجاهدي وثوار الشام .. لن تفلحوا .. ومثلكم </w:t>
      </w:r>
      <w:r w:rsidR="0026466F">
        <w:rPr>
          <w:rFonts w:cs="Traditional Arabic" w:hint="cs"/>
          <w:b/>
          <w:bCs/>
          <w:sz w:val="30"/>
          <w:szCs w:val="30"/>
          <w:rtl/>
        </w:rPr>
        <w:t xml:space="preserve">حينئذٍ 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كمثل 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من يأتي البيوت من غير أبوابها ..</w:t>
      </w:r>
      <w:r w:rsidR="004E1A83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و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>من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 xml:space="preserve"> يريد أن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 ي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ُ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>دخل الجمل في س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َ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>مّ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ِ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 الخياط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>،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 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 xml:space="preserve">وأنَّى 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.. ثم لو حصلت فتنة ومقتلة بسبب ذلك .. فهو بسببٍ من عند أنفسكم .. لأنكم تجاهلتم الشورى .. وأعرضتم عن العمل بمبدأ وفريضة الشورى .. </w:t>
      </w:r>
      <w:r w:rsidR="004066FB" w:rsidRPr="00E01346">
        <w:rPr>
          <w:rFonts w:cs="Traditional Arabic" w:hint="cs"/>
          <w:b/>
          <w:bCs/>
          <w:sz w:val="30"/>
          <w:szCs w:val="30"/>
          <w:rtl/>
        </w:rPr>
        <w:t xml:space="preserve">ونسيتم حظاً عظيماً من الدين باسم الدين .. </w:t>
      </w:r>
      <w:r w:rsidR="00BD1670" w:rsidRPr="00E01346">
        <w:rPr>
          <w:rFonts w:cs="Traditional Arabic" w:hint="cs"/>
          <w:b/>
          <w:bCs/>
          <w:sz w:val="30"/>
          <w:szCs w:val="30"/>
          <w:rtl/>
        </w:rPr>
        <w:t xml:space="preserve">ولا تلوموا حينئذٍ إلا أنفسكم! </w:t>
      </w:r>
    </w:p>
    <w:p w:rsidR="008E0B91" w:rsidRPr="00E01346" w:rsidRDefault="00CD72B5" w:rsidP="003766A2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 xml:space="preserve">هذا ليس رأي صاحب هذه الكلمات </w:t>
      </w:r>
      <w:r w:rsidR="00E01346">
        <w:rPr>
          <w:rFonts w:cs="Traditional Arabic" w:hint="cs"/>
          <w:b/>
          <w:bCs/>
          <w:sz w:val="30"/>
          <w:szCs w:val="30"/>
          <w:rtl/>
        </w:rPr>
        <w:t>وحسب،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بل هو رأي كل من التقيناهم وعرفناهم </w:t>
      </w:r>
      <w:r w:rsidR="008E0B91" w:rsidRPr="00E01346">
        <w:rPr>
          <w:rFonts w:cs="Traditional Arabic" w:hint="cs"/>
          <w:b/>
          <w:bCs/>
          <w:sz w:val="30"/>
          <w:szCs w:val="30"/>
          <w:rtl/>
        </w:rPr>
        <w:t xml:space="preserve">من أهالي، وعلماء ومجاهدي الشام! </w:t>
      </w:r>
    </w:p>
    <w:p w:rsidR="004066FB" w:rsidRPr="00E01346" w:rsidRDefault="008E0B91" w:rsidP="003766A2">
      <w:pPr>
        <w:ind w:firstLine="720"/>
        <w:jc w:val="lowKashida"/>
        <w:rPr>
          <w:rFonts w:cs="Traditional Arabic"/>
          <w:b/>
          <w:bCs/>
          <w:sz w:val="30"/>
          <w:szCs w:val="30"/>
          <w:rtl/>
        </w:rPr>
      </w:pPr>
      <w:r w:rsidRPr="00E01346">
        <w:rPr>
          <w:rFonts w:cs="Traditional Arabic" w:hint="cs"/>
          <w:b/>
          <w:bCs/>
          <w:sz w:val="30"/>
          <w:szCs w:val="30"/>
          <w:rtl/>
        </w:rPr>
        <w:t>اللهم احفظ الشام، وأهل الشام من كل شرٍّ، وذ</w:t>
      </w:r>
      <w:r w:rsidR="007955C2" w:rsidRPr="00E01346">
        <w:rPr>
          <w:rFonts w:cs="Traditional Arabic" w:hint="cs"/>
          <w:b/>
          <w:bCs/>
          <w:sz w:val="30"/>
          <w:szCs w:val="30"/>
          <w:rtl/>
        </w:rPr>
        <w:t>ِ</w:t>
      </w:r>
      <w:r w:rsidRPr="00E01346">
        <w:rPr>
          <w:rFonts w:cs="Traditional Arabic" w:hint="cs"/>
          <w:b/>
          <w:bCs/>
          <w:sz w:val="30"/>
          <w:szCs w:val="30"/>
          <w:rtl/>
        </w:rPr>
        <w:t>ي شر ..</w:t>
      </w:r>
      <w:r w:rsidR="00B72F57" w:rsidRPr="00E01346">
        <w:rPr>
          <w:rFonts w:cs="Traditional Arabic" w:hint="cs"/>
          <w:b/>
          <w:bCs/>
          <w:sz w:val="30"/>
          <w:szCs w:val="30"/>
          <w:rtl/>
        </w:rPr>
        <w:t xml:space="preserve"> ومن الفتن ما ظهر منها وما بطن ..</w:t>
      </w:r>
      <w:r w:rsidRPr="00E01346">
        <w:rPr>
          <w:rFonts w:cs="Traditional Arabic" w:hint="cs"/>
          <w:b/>
          <w:bCs/>
          <w:sz w:val="30"/>
          <w:szCs w:val="30"/>
          <w:rtl/>
        </w:rPr>
        <w:t xml:space="preserve"> اللهم آمين، آمين، وصلى الله على محمد النبي الأمي وعلى آله وصحبه وسلم. </w:t>
      </w:r>
    </w:p>
    <w:p w:rsidR="004066FB" w:rsidRPr="00E01346" w:rsidRDefault="004066FB" w:rsidP="004066FB">
      <w:pPr>
        <w:ind w:firstLine="72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</w:pPr>
      <w:r w:rsidRPr="00E01346"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  <w:t>عبد المنعم مصطفى حليمة</w:t>
      </w:r>
    </w:p>
    <w:p w:rsidR="004066FB" w:rsidRPr="00E01346" w:rsidRDefault="004066FB" w:rsidP="004066FB">
      <w:pPr>
        <w:ind w:firstLine="72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</w:pPr>
      <w:r w:rsidRPr="00E01346"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  <w:t>" أبو بصير الطرطوسي "</w:t>
      </w:r>
    </w:p>
    <w:p w:rsidR="004066FB" w:rsidRPr="00E01346" w:rsidRDefault="00C20CD1" w:rsidP="00C20CD1">
      <w:pPr>
        <w:ind w:firstLine="72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val="en-GB"/>
        </w:rPr>
        <w:t>8</w:t>
      </w:r>
      <w:r w:rsidR="004066FB" w:rsidRPr="00E01346"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  <w:t>/9/1434 هـ. 1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val="en-GB"/>
        </w:rPr>
        <w:t>7</w:t>
      </w:r>
      <w:r w:rsidR="004066FB" w:rsidRPr="00E01346">
        <w:rPr>
          <w:rFonts w:ascii="Traditional Arabic" w:hAnsi="Traditional Arabic" w:cs="Traditional Arabic"/>
          <w:b/>
          <w:bCs/>
          <w:sz w:val="30"/>
          <w:szCs w:val="30"/>
          <w:rtl/>
          <w:lang w:val="en-GB"/>
        </w:rPr>
        <w:t>/7/2013 م</w:t>
      </w:r>
    </w:p>
    <w:p w:rsidR="00962B7B" w:rsidRPr="00B1183E" w:rsidRDefault="00353F1F" w:rsidP="00E01346">
      <w:pPr>
        <w:ind w:firstLine="72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hyperlink r:id="rId8" w:history="1">
        <w:r w:rsidR="004066FB" w:rsidRPr="00A44863">
          <w:rPr>
            <w:rStyle w:val="Hyperlink"/>
            <w:b/>
            <w:bCs/>
            <w:sz w:val="32"/>
            <w:szCs w:val="32"/>
            <w:lang w:bidi="ar-EG"/>
          </w:rPr>
          <w:t>www.abubaseer.bizland.com</w:t>
        </w:r>
      </w:hyperlink>
      <w:r w:rsidR="004066FB">
        <w:rPr>
          <w:b/>
          <w:bCs/>
          <w:sz w:val="32"/>
          <w:szCs w:val="32"/>
          <w:lang w:bidi="ar-EG"/>
        </w:rPr>
        <w:t xml:space="preserve"> </w:t>
      </w:r>
    </w:p>
    <w:sectPr w:rsidR="00962B7B" w:rsidRPr="00B1183E" w:rsidSect="00F861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1F" w:rsidRDefault="00353F1F" w:rsidP="00646AF6">
      <w:r>
        <w:separator/>
      </w:r>
    </w:p>
  </w:endnote>
  <w:endnote w:type="continuationSeparator" w:id="0">
    <w:p w:rsidR="00353F1F" w:rsidRDefault="00353F1F" w:rsidP="0064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2253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21" w:rsidRDefault="00823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25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23B21" w:rsidRDefault="0082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1F" w:rsidRDefault="00353F1F" w:rsidP="00646AF6">
      <w:r>
        <w:separator/>
      </w:r>
    </w:p>
  </w:footnote>
  <w:footnote w:type="continuationSeparator" w:id="0">
    <w:p w:rsidR="00353F1F" w:rsidRDefault="00353F1F" w:rsidP="0064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E"/>
    <w:rsid w:val="00002127"/>
    <w:rsid w:val="00004257"/>
    <w:rsid w:val="00076033"/>
    <w:rsid w:val="000E1F62"/>
    <w:rsid w:val="000E6762"/>
    <w:rsid w:val="000F0572"/>
    <w:rsid w:val="0026466F"/>
    <w:rsid w:val="0028529C"/>
    <w:rsid w:val="00334F91"/>
    <w:rsid w:val="00353F1F"/>
    <w:rsid w:val="003766A2"/>
    <w:rsid w:val="003A7A87"/>
    <w:rsid w:val="004066FB"/>
    <w:rsid w:val="00417F72"/>
    <w:rsid w:val="004362E8"/>
    <w:rsid w:val="00472BDC"/>
    <w:rsid w:val="004E1A83"/>
    <w:rsid w:val="00593744"/>
    <w:rsid w:val="005B489E"/>
    <w:rsid w:val="0062563A"/>
    <w:rsid w:val="00633EB4"/>
    <w:rsid w:val="00646AF6"/>
    <w:rsid w:val="0065022A"/>
    <w:rsid w:val="006C568D"/>
    <w:rsid w:val="007218D8"/>
    <w:rsid w:val="007955C2"/>
    <w:rsid w:val="00823B21"/>
    <w:rsid w:val="00845151"/>
    <w:rsid w:val="0084678C"/>
    <w:rsid w:val="008968E9"/>
    <w:rsid w:val="008C618E"/>
    <w:rsid w:val="008E0B91"/>
    <w:rsid w:val="008E6067"/>
    <w:rsid w:val="00962B7B"/>
    <w:rsid w:val="0097324E"/>
    <w:rsid w:val="00995AD0"/>
    <w:rsid w:val="00A21EBC"/>
    <w:rsid w:val="00A22619"/>
    <w:rsid w:val="00A3435D"/>
    <w:rsid w:val="00A6237A"/>
    <w:rsid w:val="00A81AF0"/>
    <w:rsid w:val="00B1183E"/>
    <w:rsid w:val="00B72F57"/>
    <w:rsid w:val="00BD1670"/>
    <w:rsid w:val="00C01F4F"/>
    <w:rsid w:val="00C20CD1"/>
    <w:rsid w:val="00CC5C88"/>
    <w:rsid w:val="00CD72B5"/>
    <w:rsid w:val="00CF39EF"/>
    <w:rsid w:val="00D03DD6"/>
    <w:rsid w:val="00D37765"/>
    <w:rsid w:val="00DA1657"/>
    <w:rsid w:val="00DE5080"/>
    <w:rsid w:val="00E01346"/>
    <w:rsid w:val="00E917BD"/>
    <w:rsid w:val="00EA2412"/>
    <w:rsid w:val="00EF6ADB"/>
    <w:rsid w:val="00F86190"/>
    <w:rsid w:val="00FE4D05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3E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646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6A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semiHidden/>
    <w:unhideWhenUsed/>
    <w:rsid w:val="00646A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23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066FB"/>
    <w:rPr>
      <w:color w:val="0000FF"/>
      <w:u w:val="single"/>
    </w:rPr>
  </w:style>
  <w:style w:type="character" w:customStyle="1" w:styleId="edit-big">
    <w:name w:val="edit-big"/>
    <w:basedOn w:val="DefaultParagraphFont"/>
    <w:rsid w:val="00C01F4F"/>
  </w:style>
  <w:style w:type="character" w:customStyle="1" w:styleId="search-keys1">
    <w:name w:val="search-keys1"/>
    <w:basedOn w:val="DefaultParagraphFont"/>
    <w:rsid w:val="00C01F4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3E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646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6A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semiHidden/>
    <w:unhideWhenUsed/>
    <w:rsid w:val="00646A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B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23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2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4066FB"/>
    <w:rPr>
      <w:color w:val="0000FF"/>
      <w:u w:val="single"/>
    </w:rPr>
  </w:style>
  <w:style w:type="character" w:customStyle="1" w:styleId="edit-big">
    <w:name w:val="edit-big"/>
    <w:basedOn w:val="DefaultParagraphFont"/>
    <w:rsid w:val="00C01F4F"/>
  </w:style>
  <w:style w:type="character" w:customStyle="1" w:styleId="search-keys1">
    <w:name w:val="search-keys1"/>
    <w:basedOn w:val="DefaultParagraphFont"/>
    <w:rsid w:val="00C01F4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baseer.bizla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3860-3C7E-4BF8-8EA9-AD9B36F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Abdulmonem</dc:creator>
  <cp:lastModifiedBy>Abdulmonem</cp:lastModifiedBy>
  <cp:revision>2</cp:revision>
  <cp:lastPrinted>2013-07-17T11:54:00Z</cp:lastPrinted>
  <dcterms:created xsi:type="dcterms:W3CDTF">2013-07-17T19:24:00Z</dcterms:created>
  <dcterms:modified xsi:type="dcterms:W3CDTF">2013-07-17T19:24:00Z</dcterms:modified>
</cp:coreProperties>
</file>